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0070C0"/>
          <w:spacing w:val="0"/>
          <w:position w:val="0"/>
          <w:sz w:val="22"/>
          <w:shd w:fill="auto" w:val="clear"/>
        </w:rPr>
      </w:pPr>
      <w:r>
        <w:rPr>
          <w:rFonts w:ascii="Calibri" w:hAnsi="Calibri" w:cs="Calibri" w:eastAsia="Calibri"/>
          <w:b/>
          <w:color w:val="0070C0"/>
          <w:spacing w:val="0"/>
          <w:position w:val="0"/>
          <w:sz w:val="22"/>
          <w:shd w:fill="auto" w:val="clear"/>
        </w:rPr>
        <w:t xml:space="preserve">Godt nytt år til dere alle i Hillestad bygdekvinnelag. Jeg takker for tilliten dere ga meg på årsmøte i nov 2016, da jeg ble valgt som ny leder.</w:t>
      </w:r>
    </w:p>
    <w:p>
      <w:pPr>
        <w:spacing w:before="0" w:after="200" w:line="276"/>
        <w:ind w:right="0" w:left="0" w:firstLine="0"/>
        <w:jc w:val="left"/>
        <w:rPr>
          <w:rFonts w:ascii="Calibri" w:hAnsi="Calibri" w:cs="Calibri" w:eastAsia="Calibri"/>
          <w:b/>
          <w:color w:val="0070C0"/>
          <w:spacing w:val="0"/>
          <w:position w:val="0"/>
          <w:sz w:val="22"/>
          <w:shd w:fill="auto" w:val="clear"/>
        </w:rPr>
      </w:pPr>
      <w:r>
        <w:rPr>
          <w:rFonts w:ascii="Calibri" w:hAnsi="Calibri" w:cs="Calibri" w:eastAsia="Calibri"/>
          <w:color w:val="auto"/>
          <w:spacing w:val="0"/>
          <w:position w:val="0"/>
          <w:sz w:val="22"/>
          <w:shd w:fill="auto" w:val="clear"/>
        </w:rPr>
        <w:t xml:space="preserve">Det viste seg at det var vanskelig å få besatt ledervervet denne gang. Vi har vært heldige i lang tid, for det har ikke vært vanskelig de siste årene.  Torunn Solberg har vært leder i 3 perioder, og vi takker henne for hennes helhjerta innsats i laget gjennom flere år.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Hillestad bygdekvinnelag har i 2016 feiret sitt 80 års jubileum. Det var i 1936 det hele startet. I laget vårt har vi flere etterkommere av de som startet laget. For å videreføre disse damenes arbeid, er det viktig å ta et verv for laget, vi er for bygda i bygda. Vi får håpe at ledervervet ikke blir noe problem for framtida. Hillestad Bygdekvinnelag fortjener å ha en leder.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Denne utsendelsen har blitt forsinket i og med idedugnad ble utsatt til adventmøte. For neste år må vi ta dette på årsmøte.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år som i fjor har NBK råvareaksjonen «Ville vekster», så dette tema forventes at vi har på et møte. Målet er at flere skal bli kjent og ta i bruk det rike mangfoldet av ville vekster vi har i den norske naturen. NBK har for salg en bok om ville vekster som kan bestilles.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VBK skal i feb. ha tema dag, og vi vil være representert. Tema for dagen blir: "Bli inspirert og stolte av organisasjonen vår og arbeidet vi gjør, og av oss selv".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jan er det planlagt swingkurs på Fjellhall, dette er sendt ut til medlemmene, men vi skulle gjerne hatt flere påmeldte. Bygdehuset Fjellhall og vi samarbeider om dette. Dette er fra tidligere prosjekt «Bygda i bevegelse». Det planlegges også et vinterarrangement i feb. 2017, som inngår i samme prosjekt.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vil takke alle som har hatt gevinster og de som har vært vertinner i 2016.  Vi er et aktivt lag, og vi setter stor pris på det medlemmene gjør for laget, så mange takk.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Tidligere hadde vi medlemmenes 5 min. Dette prøver vi i 2017. Har du tips om eller noe du vil formidle som vi andre kan lære noe om. Tenk på hva du vil formidle.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Hillestad bygdekvinnelag har registrert seg inn på siden som finnes for lag og foreninger i Holmestrand og Hof. Den ligger under frivillig aktiv i Holmestrand kommune. Der legger vi inn våre åpne aktiviteter, og Marianne Løchen ordner med dette. Takk til deg Marianne.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har flere arrangement framfor oss i 2017, og jeg håper på hjelp og støtte fra positive medlemmer i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Nytt styre 2016/2017består av: </w:t>
      </w:r>
    </w:p>
    <w:tbl>
      <w:tblPr/>
      <w:tblGrid>
        <w:gridCol w:w="4503"/>
        <w:gridCol w:w="3543"/>
        <w:gridCol w:w="2560"/>
      </w:tblGrid>
      <w:tr>
        <w:trPr>
          <w:trHeight w:val="1" w:hRule="atLeast"/>
          <w:jc w:val="left"/>
        </w:trPr>
        <w:tc>
          <w:tcPr>
            <w:tcW w:w="450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Leder:</w:t>
              <w:tab/>
              <w:tab/>
              <w:t xml:space="preserve">Anne Berit Finden</w:t>
            </w:r>
          </w:p>
          <w:p>
            <w:pPr>
              <w:spacing w:before="0" w:after="0" w:line="240"/>
              <w:ind w:right="0" w:left="0" w:firstLine="0"/>
              <w:jc w:val="left"/>
              <w:rPr>
                <w:rFonts w:ascii="Calibri" w:hAnsi="Calibri" w:cs="Calibri" w:eastAsia="Calibri"/>
                <w:color w:val="auto"/>
                <w:spacing w:val="0"/>
                <w:position w:val="0"/>
                <w:sz w:val="22"/>
                <w:shd w:fill="auto" w:val="clear"/>
              </w:rPr>
            </w:pPr>
          </w:p>
        </w:tc>
        <w:tc>
          <w:tcPr>
            <w:tcW w:w="354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50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Nestleder:</w:t>
              <w:tab/>
              <w:t xml:space="preserve">Åse Kristine Guthus</w:t>
            </w:r>
          </w:p>
          <w:p>
            <w:pPr>
              <w:spacing w:before="0" w:after="0" w:line="240"/>
              <w:ind w:right="0" w:left="0" w:firstLine="0"/>
              <w:jc w:val="left"/>
              <w:rPr>
                <w:rFonts w:ascii="Calibri" w:hAnsi="Calibri" w:cs="Calibri" w:eastAsia="Calibri"/>
                <w:color w:val="auto"/>
                <w:spacing w:val="0"/>
                <w:position w:val="0"/>
                <w:sz w:val="22"/>
                <w:shd w:fill="auto" w:val="clear"/>
              </w:rPr>
            </w:pPr>
          </w:p>
        </w:tc>
        <w:tc>
          <w:tcPr>
            <w:tcW w:w="354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1.vara: Randi Traet</w:t>
            </w:r>
          </w:p>
        </w:tc>
        <w:tc>
          <w:tcPr>
            <w:tcW w:w="25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50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Sekretær:</w:t>
              <w:tab/>
              <w:t xml:space="preserve">Lene Bråtejorde</w:t>
            </w:r>
          </w:p>
          <w:p>
            <w:pPr>
              <w:spacing w:before="0" w:after="0" w:line="240"/>
              <w:ind w:right="0" w:left="0" w:firstLine="0"/>
              <w:jc w:val="left"/>
              <w:rPr>
                <w:rFonts w:ascii="Calibri" w:hAnsi="Calibri" w:cs="Calibri" w:eastAsia="Calibri"/>
                <w:color w:val="auto"/>
                <w:spacing w:val="0"/>
                <w:position w:val="0"/>
                <w:sz w:val="22"/>
                <w:shd w:fill="auto" w:val="clear"/>
              </w:rPr>
            </w:pPr>
          </w:p>
        </w:tc>
        <w:tc>
          <w:tcPr>
            <w:tcW w:w="354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2.vara: Inger Johanne Gran</w:t>
            </w:r>
          </w:p>
        </w:tc>
        <w:tc>
          <w:tcPr>
            <w:tcW w:w="25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50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Kasserer:</w:t>
              <w:tab/>
              <w:t xml:space="preserve">May Synnøve Ness Engen  </w:t>
            </w:r>
          </w:p>
          <w:p>
            <w:pPr>
              <w:spacing w:before="0" w:after="0" w:line="240"/>
              <w:ind w:right="0" w:left="0" w:firstLine="0"/>
              <w:jc w:val="left"/>
              <w:rPr>
                <w:rFonts w:ascii="Calibri" w:hAnsi="Calibri" w:cs="Calibri" w:eastAsia="Calibri"/>
                <w:color w:val="auto"/>
                <w:spacing w:val="0"/>
                <w:position w:val="0"/>
                <w:sz w:val="22"/>
                <w:shd w:fill="auto" w:val="clear"/>
              </w:rPr>
            </w:pPr>
          </w:p>
        </w:tc>
        <w:tc>
          <w:tcPr>
            <w:tcW w:w="354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50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Studieleder: </w:t>
              <w:tab/>
              <w:t xml:space="preserve">Solfrid Enerhaugen</w:t>
            </w:r>
          </w:p>
          <w:p>
            <w:pPr>
              <w:spacing w:before="0" w:after="0" w:line="240"/>
              <w:ind w:right="0" w:left="0" w:firstLine="0"/>
              <w:jc w:val="left"/>
              <w:rPr>
                <w:rFonts w:ascii="Calibri" w:hAnsi="Calibri" w:cs="Calibri" w:eastAsia="Calibri"/>
                <w:color w:val="auto"/>
                <w:spacing w:val="0"/>
                <w:position w:val="0"/>
                <w:sz w:val="22"/>
                <w:shd w:fill="auto" w:val="clear"/>
              </w:rPr>
            </w:pPr>
          </w:p>
        </w:tc>
        <w:tc>
          <w:tcPr>
            <w:tcW w:w="354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Resten  av resultatet fra valget er vedlagt forsendelsen.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